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GRILLE D’OBSERVATION DU SITE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Méthode d’observation du site 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On part du plus général en allant vers le plus précis (macro &gt; micro)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On évalue les points forts, dysfonctionnements et potentiels des espaces à partir de 3 niveaux d’analyse 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conception : formes urbaines (espaces urbains, limites bâti, circulations…), espaces verts, aménagements, équipements…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gestion urbaine et sociale : propreté, entretien, maintenance, tenue, odeurs, signalétiques, présences d’acteurs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usages : signe visibles d’appropriation, de dysfonctionnement, de conflits d’usages, de respect ou de dégradation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Important 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Noter les observation réalisées (on ne se souvient plus des détails après 1h30 de visite), éventuellement, noter s’il s’agit de problème de conception, de gestion ou d’usage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Respecter le rythme d’observation du groupe (on ne pourra pas tout visiter)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Réserver les échanges collectifs pour la phase de débriefing collective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Les différentes thématiques à prendre en compte dans l’analyse du site 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 les espaces extérieurs 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Environnement, accès, équipement (cendriers)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Signalétique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Voieries, trottoirs…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Circulation des piétons et des véhicules (ambulances, patients, professionnels)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Mobiliers urbains (éclairages, bancs, abris…)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Espaces verts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Dans les bâtiments 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Hall d’entrée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Escaliers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Bureaux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Salles d’attentes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Fenêtres des bureaux collectifs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Parking souterrain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Sous-sols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Par ailleurs, si le site fait l’objet d’un projet de rénovation/réhabilitation, il faudra tenir compte de 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gestion du chantier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qualité des espaces verts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communication/information autour du projet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94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2054"/>
        <w:gridCol w:w="2013"/>
        <w:gridCol w:w="2012"/>
        <w:gridCol w:w="2083"/>
        <w:gridCol w:w="2071"/>
        <w:gridCol w:w="2020"/>
        <w:gridCol w:w="1741"/>
        <w:tblGridChange w:id="0">
          <w:tblGrid>
            <w:gridCol w:w="2054"/>
            <w:gridCol w:w="2013"/>
            <w:gridCol w:w="2012"/>
            <w:gridCol w:w="2083"/>
            <w:gridCol w:w="2071"/>
            <w:gridCol w:w="2020"/>
            <w:gridCol w:w="17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Point d’observation </w:t>
            </w:r>
          </w:p>
          <w:p w:rsidR="00000000" w:rsidDel="00000000" w:rsidP="00000000" w:rsidRDefault="00000000" w:rsidRPr="00000000" w14:paraId="00000033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Lieu précis où le groupe s’est arrêté pour observer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Points positifs</w:t>
            </w:r>
          </w:p>
          <w:p w:rsidR="00000000" w:rsidDel="00000000" w:rsidP="00000000" w:rsidRDefault="00000000" w:rsidRPr="00000000" w14:paraId="0000003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Ici, qu’est ce qui rend visible l’interdiction de fumer ?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Points négatifs</w:t>
            </w:r>
          </w:p>
          <w:p w:rsidR="00000000" w:rsidDel="00000000" w:rsidP="00000000" w:rsidRDefault="00000000" w:rsidRPr="00000000" w14:paraId="0000003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Ici, qu’est-ce qui complique l’interdiction de fumer ?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Conception</w:t>
            </w:r>
          </w:p>
          <w:p w:rsidR="00000000" w:rsidDel="00000000" w:rsidP="00000000" w:rsidRDefault="00000000" w:rsidRPr="00000000" w14:paraId="0000003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Observer l’aménagement (espaces verts, cendriers…)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Gestion urbaine</w:t>
            </w:r>
          </w:p>
          <w:p w:rsidR="00000000" w:rsidDel="00000000" w:rsidP="00000000" w:rsidRDefault="00000000" w:rsidRPr="00000000" w14:paraId="0000003B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Observer l’entretien, la propreté, les odeurs, la signalétique, les personnes…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Les usages </w:t>
            </w:r>
          </w:p>
          <w:p w:rsidR="00000000" w:rsidDel="00000000" w:rsidP="00000000" w:rsidRDefault="00000000" w:rsidRPr="00000000" w14:paraId="0000003D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Observer les signes d’appropriation, dysfonctionnement, conflit d’usage / de respect ou de dégradation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Pistes d’amélioration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b w:val="0"/>
                <w:rtl w:val="0"/>
              </w:rPr>
              <w:t xml:space="preserve">Proposer  des actions qui permettraient de rendre ces espaces non-fumeur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edeliste">
    <w:name w:val="List Paragraph"/>
    <w:basedOn w:val="Normal"/>
    <w:uiPriority w:val="34"/>
    <w:qFormat w:val="1"/>
    <w:rsid w:val="004C0CC2"/>
    <w:pPr>
      <w:ind w:left="720"/>
      <w:contextualSpacing w:val="1"/>
    </w:pPr>
  </w:style>
  <w:style w:type="table" w:styleId="Grilledutableau">
    <w:name w:val="Table Grid"/>
    <w:basedOn w:val="TableauNormal"/>
    <w:uiPriority w:val="39"/>
    <w:rsid w:val="00206A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ausimple1">
    <w:name w:val="Plain Table 1"/>
    <w:basedOn w:val="TableauNormal"/>
    <w:uiPriority w:val="41"/>
    <w:rsid w:val="00206ACB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L6TjoF0TM0QKTN66yFiutlkn3Q==">AMUW2mWUI16ObL6pyuUn2k69maworm/T6XJ10QmZbpZ1ueMIbgn8R5000rjBmrk+MDeHMyfOjA/FyVm5sSqSRljz4VO9a0GQpohz8kJmb5ULc6xeFgr30dtpMC1mru2A+zLOfKI2h4sI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2021-06-28T10:09:00Z</dcterms:created>
  <dc:creator>Utilisateur</dc:creator>
</cp:coreProperties>
</file>